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8DFA" w14:textId="77777777" w:rsidR="00B42389" w:rsidRDefault="00B42389" w:rsidP="007F06D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</w:t>
      </w:r>
      <w:r w:rsidR="007F06D7" w:rsidRPr="007F06D7">
        <w:rPr>
          <w:i/>
          <w:sz w:val="24"/>
          <w:szCs w:val="24"/>
        </w:rPr>
        <w:t>MMUNITY REINVESTMENT ACT STATEMENT</w:t>
      </w:r>
    </w:p>
    <w:p w14:paraId="524F70DB" w14:textId="77777777" w:rsidR="007F06D7" w:rsidRDefault="007F06D7" w:rsidP="007F06D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STATE BANK &amp; TRUST OF KENMARE</w:t>
      </w:r>
      <w:r w:rsidR="004A60E9">
        <w:rPr>
          <w:i/>
          <w:sz w:val="24"/>
          <w:szCs w:val="24"/>
        </w:rPr>
        <w:t xml:space="preserve"> </w:t>
      </w:r>
    </w:p>
    <w:p w14:paraId="4CA974DF" w14:textId="77777777" w:rsidR="007F06D7" w:rsidRDefault="007F06D7" w:rsidP="007F06D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BERTHOLD OFFICE (BRANCH)</w:t>
      </w:r>
    </w:p>
    <w:p w14:paraId="1BF57DC2" w14:textId="77777777" w:rsidR="007F06D7" w:rsidRDefault="007F06D7" w:rsidP="007F06D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KENMARE, ND</w:t>
      </w:r>
    </w:p>
    <w:p w14:paraId="33E640C9" w14:textId="439BA5CA" w:rsidR="007F06D7" w:rsidRDefault="007F06D7" w:rsidP="007F06D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JANUARY </w:t>
      </w:r>
      <w:r w:rsidR="00A82104">
        <w:rPr>
          <w:i/>
          <w:sz w:val="24"/>
          <w:szCs w:val="24"/>
        </w:rPr>
        <w:t>14</w:t>
      </w:r>
      <w:r>
        <w:rPr>
          <w:i/>
          <w:sz w:val="24"/>
          <w:szCs w:val="24"/>
        </w:rPr>
        <w:t>, 20</w:t>
      </w:r>
      <w:r w:rsidR="00CE0D3D">
        <w:rPr>
          <w:i/>
          <w:sz w:val="24"/>
          <w:szCs w:val="24"/>
        </w:rPr>
        <w:t>2</w:t>
      </w:r>
      <w:r w:rsidR="00A82104">
        <w:rPr>
          <w:i/>
          <w:sz w:val="24"/>
          <w:szCs w:val="24"/>
        </w:rPr>
        <w:t>5</w:t>
      </w:r>
    </w:p>
    <w:p w14:paraId="23503989" w14:textId="4952A24A" w:rsidR="007F06D7" w:rsidRDefault="007F06D7" w:rsidP="007F06D7">
      <w:pPr>
        <w:rPr>
          <w:sz w:val="24"/>
          <w:szCs w:val="24"/>
        </w:rPr>
      </w:pPr>
      <w:r>
        <w:rPr>
          <w:sz w:val="24"/>
          <w:szCs w:val="24"/>
        </w:rPr>
        <w:t xml:space="preserve">The State Bank &amp; Trust of Kenmare and Berthold Office (Branch) serves 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 xml:space="preserve"> area which is made up on the Northwestern (Gooseneck) and southwest Ward, Eastern portion of Mountrail, Eastern portion of Burke and the Western and Southern portion of Renville.  A more precise description of this area is that it is equal to Census Tract/Block numbering Area Outline Map numbers 110, 11</w:t>
      </w:r>
      <w:r w:rsidR="00D223AE">
        <w:rPr>
          <w:sz w:val="24"/>
          <w:szCs w:val="24"/>
        </w:rPr>
        <w:t>3</w:t>
      </w:r>
      <w:r>
        <w:rPr>
          <w:sz w:val="24"/>
          <w:szCs w:val="24"/>
        </w:rPr>
        <w:t>, 955</w:t>
      </w:r>
      <w:r w:rsidR="00952901">
        <w:rPr>
          <w:sz w:val="24"/>
          <w:szCs w:val="24"/>
        </w:rPr>
        <w:t>2</w:t>
      </w:r>
      <w:r>
        <w:rPr>
          <w:sz w:val="24"/>
          <w:szCs w:val="24"/>
        </w:rPr>
        <w:t>, 953</w:t>
      </w:r>
      <w:r w:rsidR="00952901">
        <w:rPr>
          <w:sz w:val="24"/>
          <w:szCs w:val="24"/>
        </w:rPr>
        <w:t>3</w:t>
      </w:r>
      <w:r>
        <w:rPr>
          <w:sz w:val="24"/>
          <w:szCs w:val="24"/>
        </w:rPr>
        <w:t xml:space="preserve"> and 9529.</w:t>
      </w:r>
    </w:p>
    <w:p w14:paraId="57BC006E" w14:textId="77777777" w:rsidR="007F06D7" w:rsidRDefault="007F06D7" w:rsidP="007F06D7">
      <w:pPr>
        <w:rPr>
          <w:sz w:val="24"/>
          <w:szCs w:val="24"/>
        </w:rPr>
      </w:pPr>
      <w:r>
        <w:rPr>
          <w:sz w:val="24"/>
          <w:szCs w:val="24"/>
        </w:rPr>
        <w:t>State Bank &amp; Trust of Kenmare offers loans to its customers in the following areas:</w:t>
      </w:r>
    </w:p>
    <w:p w14:paraId="6269569F" w14:textId="77777777" w:rsidR="00B42389" w:rsidRDefault="007F06D7" w:rsidP="00B42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7ECE">
        <w:rPr>
          <w:sz w:val="24"/>
          <w:szCs w:val="24"/>
        </w:rPr>
        <w:t xml:space="preserve">Real estate loans for construction and development; farm and ranch land; </w:t>
      </w:r>
      <w:proofErr w:type="gramStart"/>
      <w:r w:rsidRPr="00A57ECE">
        <w:rPr>
          <w:sz w:val="24"/>
          <w:szCs w:val="24"/>
        </w:rPr>
        <w:t>Federal</w:t>
      </w:r>
      <w:proofErr w:type="gramEnd"/>
      <w:r w:rsidRPr="00A57ECE">
        <w:rPr>
          <w:sz w:val="24"/>
          <w:szCs w:val="24"/>
        </w:rPr>
        <w:t xml:space="preserve"> Housing Administration insured residential properties; conventional residential properties; and conventional non-residential properties.</w:t>
      </w:r>
    </w:p>
    <w:p w14:paraId="7E2D09B8" w14:textId="77777777" w:rsidR="00A57ECE" w:rsidRPr="00A57ECE" w:rsidRDefault="00A57ECE" w:rsidP="00A57ECE">
      <w:pPr>
        <w:pStyle w:val="ListParagraph"/>
        <w:ind w:left="1080"/>
        <w:rPr>
          <w:sz w:val="24"/>
          <w:szCs w:val="24"/>
        </w:rPr>
      </w:pPr>
    </w:p>
    <w:p w14:paraId="20DAD0A1" w14:textId="77777777" w:rsidR="00B42389" w:rsidRDefault="00B42389" w:rsidP="00B42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7ECE">
        <w:rPr>
          <w:sz w:val="24"/>
          <w:szCs w:val="24"/>
        </w:rPr>
        <w:t xml:space="preserve">Agricultural loans - </w:t>
      </w:r>
      <w:proofErr w:type="gramStart"/>
      <w:r w:rsidRPr="00A57ECE">
        <w:rPr>
          <w:sz w:val="24"/>
          <w:szCs w:val="24"/>
        </w:rPr>
        <w:t>short term</w:t>
      </w:r>
      <w:proofErr w:type="gramEnd"/>
      <w:r w:rsidRPr="00A57ECE">
        <w:rPr>
          <w:sz w:val="24"/>
          <w:szCs w:val="24"/>
        </w:rPr>
        <w:t xml:space="preserve"> operation loans; loans for chattel purchases and farm real estate loans.</w:t>
      </w:r>
    </w:p>
    <w:p w14:paraId="058282D7" w14:textId="77777777" w:rsidR="00A57ECE" w:rsidRPr="00A57ECE" w:rsidRDefault="00A57ECE" w:rsidP="00A57ECE">
      <w:pPr>
        <w:pStyle w:val="ListParagraph"/>
        <w:ind w:left="1080"/>
        <w:rPr>
          <w:sz w:val="24"/>
          <w:szCs w:val="24"/>
        </w:rPr>
      </w:pPr>
    </w:p>
    <w:p w14:paraId="7AE2171E" w14:textId="77777777" w:rsidR="00B42389" w:rsidRDefault="00B42389" w:rsidP="007F06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Commercial loans – short term operation loans; chattel loans for commercial inputs and commercial real estate loans. </w:t>
      </w:r>
    </w:p>
    <w:p w14:paraId="4E9DCFC3" w14:textId="77777777" w:rsidR="00B42389" w:rsidRPr="00B42389" w:rsidRDefault="00B42389" w:rsidP="00B42389">
      <w:pPr>
        <w:pStyle w:val="ListParagraph"/>
        <w:rPr>
          <w:sz w:val="24"/>
          <w:szCs w:val="24"/>
        </w:rPr>
      </w:pPr>
    </w:p>
    <w:p w14:paraId="17383B0B" w14:textId="77777777" w:rsidR="00B42389" w:rsidRPr="00B42389" w:rsidRDefault="00B42389" w:rsidP="00B42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2389">
        <w:rPr>
          <w:sz w:val="24"/>
          <w:szCs w:val="24"/>
        </w:rPr>
        <w:t>Consumer and miscellaneous loans – automobile installment loans; mobile home installment loans; home improvement loans; loans to political subdivisions; single pay consumer loans, credit cards and other installment loans for miscellaneous purchases.</w:t>
      </w:r>
    </w:p>
    <w:p w14:paraId="633DC83F" w14:textId="77777777" w:rsidR="007F06D7" w:rsidRDefault="00B42389" w:rsidP="00B42389">
      <w:pPr>
        <w:rPr>
          <w:sz w:val="24"/>
          <w:szCs w:val="24"/>
        </w:rPr>
      </w:pPr>
      <w:r>
        <w:rPr>
          <w:sz w:val="24"/>
          <w:szCs w:val="24"/>
        </w:rPr>
        <w:t xml:space="preserve">Attached to and made a part of this statement is a copy of the Community Reinvestment Act Notice as posted in the lobby of the bank in </w:t>
      </w:r>
      <w:r w:rsidR="005F2CDA">
        <w:rPr>
          <w:sz w:val="24"/>
          <w:szCs w:val="24"/>
        </w:rPr>
        <w:t>Kenmare and</w:t>
      </w:r>
      <w:r w:rsidR="004A60E9">
        <w:rPr>
          <w:sz w:val="24"/>
          <w:szCs w:val="24"/>
        </w:rPr>
        <w:t xml:space="preserve"> branch </w:t>
      </w:r>
      <w:r>
        <w:rPr>
          <w:sz w:val="24"/>
          <w:szCs w:val="24"/>
        </w:rPr>
        <w:t>and its branch office in Berthold.</w:t>
      </w:r>
    </w:p>
    <w:p w14:paraId="5437FC04" w14:textId="77777777" w:rsidR="00B42389" w:rsidRDefault="00B42389" w:rsidP="00B42389">
      <w:pPr>
        <w:rPr>
          <w:sz w:val="24"/>
          <w:szCs w:val="24"/>
        </w:rPr>
      </w:pPr>
      <w:r>
        <w:rPr>
          <w:sz w:val="24"/>
          <w:szCs w:val="24"/>
        </w:rPr>
        <w:t xml:space="preserve">The State </w:t>
      </w:r>
      <w:r w:rsidR="00393B0D">
        <w:rPr>
          <w:sz w:val="24"/>
          <w:szCs w:val="24"/>
        </w:rPr>
        <w:t>B</w:t>
      </w:r>
      <w:r>
        <w:rPr>
          <w:sz w:val="24"/>
          <w:szCs w:val="24"/>
        </w:rPr>
        <w:t xml:space="preserve">ank &amp; Trust of Kenmare continually assesses the credit needs of the community and </w:t>
      </w:r>
      <w:proofErr w:type="gramStart"/>
      <w:r>
        <w:rPr>
          <w:sz w:val="24"/>
          <w:szCs w:val="24"/>
        </w:rPr>
        <w:t>endeavor</w:t>
      </w:r>
      <w:proofErr w:type="gramEnd"/>
      <w:r>
        <w:rPr>
          <w:sz w:val="24"/>
          <w:szCs w:val="24"/>
        </w:rPr>
        <w:t xml:space="preserve"> to position </w:t>
      </w:r>
      <w:proofErr w:type="gramStart"/>
      <w:r>
        <w:rPr>
          <w:sz w:val="24"/>
          <w:szCs w:val="24"/>
        </w:rPr>
        <w:t>ourselves</w:t>
      </w:r>
      <w:proofErr w:type="gramEnd"/>
      <w:r>
        <w:rPr>
          <w:sz w:val="24"/>
          <w:szCs w:val="24"/>
        </w:rPr>
        <w:t xml:space="preserve"> to address those needs.  We have established </w:t>
      </w:r>
      <w:proofErr w:type="gramStart"/>
      <w:r>
        <w:rPr>
          <w:sz w:val="24"/>
          <w:szCs w:val="24"/>
        </w:rPr>
        <w:t>a guaranteed</w:t>
      </w:r>
      <w:proofErr w:type="gramEnd"/>
      <w:r>
        <w:rPr>
          <w:sz w:val="24"/>
          <w:szCs w:val="24"/>
        </w:rPr>
        <w:t xml:space="preserve"> lender status with </w:t>
      </w:r>
      <w:proofErr w:type="gramStart"/>
      <w:r>
        <w:rPr>
          <w:sz w:val="24"/>
          <w:szCs w:val="24"/>
        </w:rPr>
        <w:t>Farmers</w:t>
      </w:r>
      <w:proofErr w:type="gramEnd"/>
      <w:r>
        <w:rPr>
          <w:sz w:val="24"/>
          <w:szCs w:val="24"/>
        </w:rPr>
        <w:t xml:space="preserve"> Home Administration and work with the Small Business</w:t>
      </w:r>
      <w:r w:rsidR="00071D56">
        <w:rPr>
          <w:sz w:val="24"/>
          <w:szCs w:val="24"/>
        </w:rPr>
        <w:t xml:space="preserve"> Administration to obtain guaranteed status in the agricultural and commercial areas to serve the needs of the community.  We also utilize the Bank of North Dakota participation programs </w:t>
      </w:r>
      <w:r w:rsidR="00071D56">
        <w:rPr>
          <w:sz w:val="24"/>
          <w:szCs w:val="24"/>
        </w:rPr>
        <w:lastRenderedPageBreak/>
        <w:t>which are available for farm</w:t>
      </w:r>
      <w:r w:rsidR="003938F1">
        <w:rPr>
          <w:sz w:val="24"/>
          <w:szCs w:val="24"/>
        </w:rPr>
        <w:t>, real estate</w:t>
      </w:r>
      <w:r w:rsidR="00071D56">
        <w:rPr>
          <w:sz w:val="24"/>
          <w:szCs w:val="24"/>
        </w:rPr>
        <w:t xml:space="preserve"> and commercial projects.  We also </w:t>
      </w:r>
      <w:proofErr w:type="gramStart"/>
      <w:r w:rsidR="00071D56">
        <w:rPr>
          <w:sz w:val="24"/>
          <w:szCs w:val="24"/>
        </w:rPr>
        <w:t>are working</w:t>
      </w:r>
      <w:proofErr w:type="gramEnd"/>
      <w:r w:rsidR="00071D56">
        <w:rPr>
          <w:sz w:val="24"/>
          <w:szCs w:val="24"/>
        </w:rPr>
        <w:t xml:space="preserve"> with </w:t>
      </w:r>
      <w:r w:rsidR="006536BD">
        <w:rPr>
          <w:sz w:val="24"/>
          <w:szCs w:val="24"/>
        </w:rPr>
        <w:t>First Class Mortgage</w:t>
      </w:r>
      <w:r w:rsidR="00876DFD">
        <w:rPr>
          <w:sz w:val="24"/>
          <w:szCs w:val="24"/>
        </w:rPr>
        <w:t xml:space="preserve"> and Bank of North Dakota</w:t>
      </w:r>
      <w:r w:rsidR="00FE3D1F">
        <w:rPr>
          <w:sz w:val="24"/>
          <w:szCs w:val="24"/>
        </w:rPr>
        <w:t xml:space="preserve"> so we can offer competitive </w:t>
      </w:r>
      <w:proofErr w:type="gramStart"/>
      <w:r w:rsidR="00FE3D1F">
        <w:rPr>
          <w:sz w:val="24"/>
          <w:szCs w:val="24"/>
        </w:rPr>
        <w:t>long term</w:t>
      </w:r>
      <w:proofErr w:type="gramEnd"/>
      <w:r w:rsidR="00FE3D1F">
        <w:rPr>
          <w:sz w:val="24"/>
          <w:szCs w:val="24"/>
        </w:rPr>
        <w:t xml:space="preserve"> residential real estate financing in our trade area.</w:t>
      </w:r>
    </w:p>
    <w:p w14:paraId="02CC0B36" w14:textId="77777777" w:rsidR="00FE3D1F" w:rsidRDefault="00FE3D1F" w:rsidP="00B42389">
      <w:pPr>
        <w:rPr>
          <w:sz w:val="24"/>
          <w:szCs w:val="24"/>
        </w:rPr>
      </w:pPr>
      <w:r>
        <w:rPr>
          <w:sz w:val="24"/>
          <w:szCs w:val="24"/>
        </w:rPr>
        <w:t xml:space="preserve">We have also established a farm real estate program where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borrower can finance at a preferred rate with </w:t>
      </w:r>
      <w:proofErr w:type="gramStart"/>
      <w:r>
        <w:rPr>
          <w:sz w:val="24"/>
          <w:szCs w:val="24"/>
        </w:rPr>
        <w:t>75</w:t>
      </w:r>
      <w:proofErr w:type="gramEnd"/>
      <w:r>
        <w:rPr>
          <w:sz w:val="24"/>
          <w:szCs w:val="24"/>
        </w:rPr>
        <w:t>% loan to value position.  We also have purchased stock in the Farmer Mac program and will utilize the program at such time that it becomes operational.</w:t>
      </w:r>
    </w:p>
    <w:p w14:paraId="68D6BD5A" w14:textId="77777777" w:rsidR="00FE3D1F" w:rsidRDefault="00FE3D1F" w:rsidP="00B42389">
      <w:pPr>
        <w:rPr>
          <w:sz w:val="24"/>
          <w:szCs w:val="24"/>
        </w:rPr>
      </w:pPr>
      <w:r>
        <w:rPr>
          <w:sz w:val="24"/>
          <w:szCs w:val="24"/>
        </w:rPr>
        <w:t>When financially feasible, the Bank will invest in local or state municipal bond issues.  The bank has offered financial support for various community organizations and clubs.</w:t>
      </w:r>
    </w:p>
    <w:p w14:paraId="112B2262" w14:textId="008DFA3E" w:rsidR="00FE3D1F" w:rsidRDefault="00FE3D1F" w:rsidP="00B42389">
      <w:pPr>
        <w:rPr>
          <w:sz w:val="24"/>
          <w:szCs w:val="24"/>
        </w:rPr>
      </w:pPr>
      <w:r>
        <w:rPr>
          <w:sz w:val="24"/>
          <w:szCs w:val="24"/>
        </w:rPr>
        <w:t xml:space="preserve">The bank shall attempt to provide competitive checking fees to </w:t>
      </w:r>
      <w:r w:rsidR="00935941">
        <w:rPr>
          <w:sz w:val="24"/>
          <w:szCs w:val="24"/>
        </w:rPr>
        <w:t>low- and moderate-income</w:t>
      </w:r>
      <w:r>
        <w:rPr>
          <w:sz w:val="24"/>
          <w:szCs w:val="24"/>
        </w:rPr>
        <w:t xml:space="preserve"> families and shall provide free cashing of government checks.</w:t>
      </w:r>
    </w:p>
    <w:p w14:paraId="3ED2B74F" w14:textId="77777777" w:rsidR="00FE3D1F" w:rsidRDefault="00FE3D1F" w:rsidP="00B42389">
      <w:pPr>
        <w:rPr>
          <w:sz w:val="24"/>
          <w:szCs w:val="24"/>
        </w:rPr>
      </w:pPr>
      <w:r>
        <w:rPr>
          <w:sz w:val="24"/>
          <w:szCs w:val="24"/>
        </w:rPr>
        <w:t xml:space="preserve">The Board of Directors will review on an annual basis the </w:t>
      </w:r>
      <w:proofErr w:type="gramStart"/>
      <w:r>
        <w:rPr>
          <w:sz w:val="24"/>
          <w:szCs w:val="24"/>
        </w:rPr>
        <w:t>banks</w:t>
      </w:r>
      <w:proofErr w:type="gramEnd"/>
      <w:r>
        <w:rPr>
          <w:sz w:val="24"/>
          <w:szCs w:val="24"/>
        </w:rPr>
        <w:t xml:space="preserve"> performance in the community.  Any discussion by the Board regarding CRA and the </w:t>
      </w:r>
      <w:proofErr w:type="gramStart"/>
      <w:r>
        <w:rPr>
          <w:sz w:val="24"/>
          <w:szCs w:val="24"/>
        </w:rPr>
        <w:t>banks</w:t>
      </w:r>
      <w:proofErr w:type="gramEnd"/>
      <w:r>
        <w:rPr>
          <w:sz w:val="24"/>
          <w:szCs w:val="24"/>
        </w:rPr>
        <w:t xml:space="preserve"> performance shall be documented in its minutes.</w:t>
      </w:r>
    </w:p>
    <w:p w14:paraId="34CF23E6" w14:textId="4533FED7" w:rsidR="00FE3D1F" w:rsidRDefault="00FE3D1F" w:rsidP="00B42389">
      <w:pPr>
        <w:rPr>
          <w:sz w:val="24"/>
          <w:szCs w:val="24"/>
        </w:rPr>
      </w:pPr>
      <w:r>
        <w:rPr>
          <w:sz w:val="24"/>
          <w:szCs w:val="24"/>
        </w:rPr>
        <w:t xml:space="preserve">The State Bank &amp; Trust of Kenmare will market its products and services through the </w:t>
      </w:r>
      <w:r w:rsidR="00A57ECE">
        <w:rPr>
          <w:sz w:val="24"/>
          <w:szCs w:val="24"/>
        </w:rPr>
        <w:t>various</w:t>
      </w:r>
      <w:r>
        <w:rPr>
          <w:sz w:val="24"/>
          <w:szCs w:val="24"/>
        </w:rPr>
        <w:t xml:space="preserve"> media sources available.  We will utilize the local newspaper, radio stations (Minot), television stations (Minot) to notify the public of the </w:t>
      </w:r>
      <w:r w:rsidR="00935941">
        <w:rPr>
          <w:sz w:val="24"/>
          <w:szCs w:val="24"/>
        </w:rPr>
        <w:t>bank’s</w:t>
      </w:r>
      <w:r>
        <w:rPr>
          <w:sz w:val="24"/>
          <w:szCs w:val="24"/>
        </w:rPr>
        <w:t xml:space="preserve"> products, services, hours open to the public, </w:t>
      </w:r>
      <w:r w:rsidR="00935941">
        <w:rPr>
          <w:sz w:val="24"/>
          <w:szCs w:val="24"/>
        </w:rPr>
        <w:t>etc.</w:t>
      </w:r>
      <w:r>
        <w:rPr>
          <w:sz w:val="24"/>
          <w:szCs w:val="24"/>
        </w:rPr>
        <w:t xml:space="preserve">  One such case is the pro</w:t>
      </w:r>
      <w:r w:rsidR="005A29C3">
        <w:rPr>
          <w:sz w:val="24"/>
          <w:szCs w:val="24"/>
        </w:rPr>
        <w:t>mo</w:t>
      </w:r>
      <w:r>
        <w:rPr>
          <w:sz w:val="24"/>
          <w:szCs w:val="24"/>
        </w:rPr>
        <w:t xml:space="preserve">tion of our ATM’s which </w:t>
      </w:r>
      <w:r w:rsidR="00935941">
        <w:rPr>
          <w:sz w:val="24"/>
          <w:szCs w:val="24"/>
        </w:rPr>
        <w:t>are in</w:t>
      </w:r>
      <w:r>
        <w:rPr>
          <w:sz w:val="24"/>
          <w:szCs w:val="24"/>
        </w:rPr>
        <w:t xml:space="preserve"> Kenmare,</w:t>
      </w:r>
      <w:r w:rsidR="005A29C3">
        <w:rPr>
          <w:sz w:val="24"/>
          <w:szCs w:val="24"/>
        </w:rPr>
        <w:t xml:space="preserve"> Berthold</w:t>
      </w:r>
      <w:r w:rsidR="005F2CDA">
        <w:rPr>
          <w:sz w:val="24"/>
          <w:szCs w:val="24"/>
        </w:rPr>
        <w:t>, Plaza</w:t>
      </w:r>
      <w:r w:rsidR="005A29C3">
        <w:rPr>
          <w:sz w:val="24"/>
          <w:szCs w:val="24"/>
        </w:rPr>
        <w:t xml:space="preserve"> and </w:t>
      </w:r>
      <w:r w:rsidR="00AB026C">
        <w:rPr>
          <w:sz w:val="24"/>
          <w:szCs w:val="24"/>
        </w:rPr>
        <w:t>Carpio</w:t>
      </w:r>
      <w:r w:rsidR="005A29C3">
        <w:rPr>
          <w:sz w:val="24"/>
          <w:szCs w:val="24"/>
        </w:rPr>
        <w:t xml:space="preserve">.  We use advertising in various forms to notify the public of its availability and </w:t>
      </w:r>
      <w:r w:rsidR="00935941">
        <w:rPr>
          <w:sz w:val="24"/>
          <w:szCs w:val="24"/>
        </w:rPr>
        <w:t>24-hour</w:t>
      </w:r>
      <w:r w:rsidR="005A29C3">
        <w:rPr>
          <w:sz w:val="24"/>
          <w:szCs w:val="24"/>
        </w:rPr>
        <w:t xml:space="preserve"> service.  The installation of the ATM’s is another example of the bank’s commitment to provided additional services to the community.</w:t>
      </w:r>
    </w:p>
    <w:p w14:paraId="09A0EC00" w14:textId="0C3C2E80" w:rsidR="005A29C3" w:rsidRDefault="005A29C3" w:rsidP="00B42389">
      <w:pPr>
        <w:rPr>
          <w:sz w:val="24"/>
          <w:szCs w:val="24"/>
        </w:rPr>
      </w:pPr>
      <w:r>
        <w:rPr>
          <w:sz w:val="24"/>
          <w:szCs w:val="24"/>
        </w:rPr>
        <w:t xml:space="preserve">The bank will continue to provide services to the </w:t>
      </w:r>
      <w:proofErr w:type="gramStart"/>
      <w:r>
        <w:rPr>
          <w:sz w:val="24"/>
          <w:szCs w:val="24"/>
        </w:rPr>
        <w:t>community</w:t>
      </w:r>
      <w:proofErr w:type="gramEnd"/>
      <w:r>
        <w:rPr>
          <w:sz w:val="24"/>
          <w:szCs w:val="24"/>
        </w:rPr>
        <w:t xml:space="preserve"> which is essential to its livelihood.  We will work with local manufacturing firms and various state agencies to help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obtain additional funding </w:t>
      </w:r>
      <w:r w:rsidR="00935941">
        <w:rPr>
          <w:sz w:val="24"/>
          <w:szCs w:val="24"/>
        </w:rPr>
        <w:t>for</w:t>
      </w:r>
      <w:r>
        <w:rPr>
          <w:sz w:val="24"/>
          <w:szCs w:val="24"/>
        </w:rPr>
        <w:t xml:space="preserve"> a business to continue operating. </w:t>
      </w:r>
    </w:p>
    <w:p w14:paraId="7D8A6D60" w14:textId="2FB82F61" w:rsidR="005A29C3" w:rsidRDefault="005A29C3" w:rsidP="00B42389">
      <w:pPr>
        <w:rPr>
          <w:sz w:val="24"/>
          <w:szCs w:val="24"/>
        </w:rPr>
      </w:pPr>
      <w:r>
        <w:rPr>
          <w:sz w:val="24"/>
          <w:szCs w:val="24"/>
        </w:rPr>
        <w:t xml:space="preserve">At present, the bank is financially </w:t>
      </w:r>
      <w:r w:rsidR="00935941">
        <w:rPr>
          <w:sz w:val="24"/>
          <w:szCs w:val="24"/>
        </w:rPr>
        <w:t>strong,</w:t>
      </w:r>
      <w:r>
        <w:rPr>
          <w:sz w:val="24"/>
          <w:szCs w:val="24"/>
        </w:rPr>
        <w:t xml:space="preserve"> and this is essential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meet the needs of the community.  The bank will continue to operate in a sound manner </w:t>
      </w:r>
      <w:proofErr w:type="gramStart"/>
      <w:r w:rsidR="00FF0785"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be a leader in the community</w:t>
      </w:r>
      <w:r w:rsidR="00A57ECE">
        <w:rPr>
          <w:sz w:val="24"/>
          <w:szCs w:val="24"/>
        </w:rPr>
        <w:t>.</w:t>
      </w:r>
    </w:p>
    <w:p w14:paraId="4292F09D" w14:textId="77777777" w:rsidR="00B42389" w:rsidRPr="007F06D7" w:rsidRDefault="00B42389" w:rsidP="00B42389">
      <w:pPr>
        <w:rPr>
          <w:sz w:val="24"/>
          <w:szCs w:val="24"/>
        </w:rPr>
      </w:pPr>
    </w:p>
    <w:sectPr w:rsidR="00B42389" w:rsidRPr="007F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F63C5"/>
    <w:multiLevelType w:val="hybridMultilevel"/>
    <w:tmpl w:val="258002E2"/>
    <w:lvl w:ilvl="0" w:tplc="D586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71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6D7"/>
    <w:rsid w:val="000616DC"/>
    <w:rsid w:val="00071D56"/>
    <w:rsid w:val="000B66AD"/>
    <w:rsid w:val="000D5864"/>
    <w:rsid w:val="001E53CD"/>
    <w:rsid w:val="003848CC"/>
    <w:rsid w:val="003938F1"/>
    <w:rsid w:val="00393B0D"/>
    <w:rsid w:val="00396308"/>
    <w:rsid w:val="00411F55"/>
    <w:rsid w:val="00460AEB"/>
    <w:rsid w:val="004A60E9"/>
    <w:rsid w:val="00511893"/>
    <w:rsid w:val="005A29C3"/>
    <w:rsid w:val="005F2CDA"/>
    <w:rsid w:val="006536BD"/>
    <w:rsid w:val="00746C17"/>
    <w:rsid w:val="007F06D7"/>
    <w:rsid w:val="00876DFD"/>
    <w:rsid w:val="00935941"/>
    <w:rsid w:val="00952901"/>
    <w:rsid w:val="0096636E"/>
    <w:rsid w:val="00A57ECE"/>
    <w:rsid w:val="00A82104"/>
    <w:rsid w:val="00AB026C"/>
    <w:rsid w:val="00B42389"/>
    <w:rsid w:val="00CE0D3D"/>
    <w:rsid w:val="00D223AE"/>
    <w:rsid w:val="00FE3D1F"/>
    <w:rsid w:val="00FF0785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B30C"/>
  <w15:docId w15:val="{8FA3BA37-16CD-46E2-B41B-BFF6304D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Sandberg</dc:creator>
  <cp:lastModifiedBy>Kayla Sandberg</cp:lastModifiedBy>
  <cp:revision>23</cp:revision>
  <cp:lastPrinted>2025-04-15T13:48:00Z</cp:lastPrinted>
  <dcterms:created xsi:type="dcterms:W3CDTF">2012-01-09T15:18:00Z</dcterms:created>
  <dcterms:modified xsi:type="dcterms:W3CDTF">2025-04-15T13:48:00Z</dcterms:modified>
</cp:coreProperties>
</file>